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September 8,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Honors Humanities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u w:val="single"/>
          <w:rtl w:val="0"/>
        </w:rPr>
        <w:t xml:space="preserve">Society and Real Existence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  <w:t xml:space="preserve">Read back over p.22-23 of </w:t>
      </w:r>
      <w:r w:rsidRPr="00000000" w:rsidR="00000000" w:rsidDel="00000000">
        <w:rPr>
          <w:rFonts w:cs="Times New Roman" w:hAnsi="Times New Roman" w:eastAsia="Times New Roman" w:ascii="Times New Roman"/>
          <w:i w:val="1"/>
          <w:rtl w:val="0"/>
        </w:rPr>
        <w:t xml:space="preserve">ITW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. Here, Krakauer contrasts life in society and some realer existence that McCandless was striving for. Notice the words he uses: </w:t>
      </w:r>
      <w:r w:rsidRPr="00000000" w:rsidR="00000000" w:rsidDel="00000000">
        <w:rPr>
          <w:rFonts w:cs="Times New Roman" w:hAnsi="Times New Roman" w:eastAsia="Times New Roman" w:ascii="Times New Roman"/>
          <w:i w:val="1"/>
          <w:rtl w:val="0"/>
        </w:rPr>
        <w:t xml:space="preserve">absurd, onerous, abstraction, security, material excess, stifling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on the one hand, and </w:t>
      </w:r>
      <w:r w:rsidRPr="00000000" w:rsidR="00000000" w:rsidDel="00000000">
        <w:rPr>
          <w:rFonts w:cs="Times New Roman" w:hAnsi="Times New Roman" w:eastAsia="Times New Roman" w:ascii="Times New Roman"/>
          <w:i w:val="1"/>
          <w:rtl w:val="0"/>
        </w:rPr>
        <w:t xml:space="preserve">unencumbered, emancipated, raw throb of existence, unfiltered experience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on the other. What do you think of this contrast? Which words strike you as true and why? Your writing should extend to a page.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ITW, society real?.docx</dc:title>
</cp:coreProperties>
</file>